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C682" w14:textId="77777777" w:rsidR="009A4A71" w:rsidRDefault="00B622BC" w:rsidP="001D691A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ED9381" wp14:editId="1B40896B">
            <wp:simplePos x="0" y="0"/>
            <wp:positionH relativeFrom="column">
              <wp:posOffset>250825</wp:posOffset>
            </wp:positionH>
            <wp:positionV relativeFrom="paragraph">
              <wp:posOffset>-143506</wp:posOffset>
            </wp:positionV>
            <wp:extent cx="1316355" cy="1144905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14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5E48146" wp14:editId="7A402521">
                <wp:simplePos x="0" y="0"/>
                <wp:positionH relativeFrom="column">
                  <wp:posOffset>3182620</wp:posOffset>
                </wp:positionH>
                <wp:positionV relativeFrom="paragraph">
                  <wp:posOffset>-630550</wp:posOffset>
                </wp:positionV>
                <wp:extent cx="2491105" cy="1649730"/>
                <wp:effectExtent l="0" t="0" r="0" b="0"/>
                <wp:wrapSquare wrapText="bothSides" distT="45720" distB="45720" distL="114300" distR="114300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105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C8EC" w14:textId="77777777" w:rsidR="003A25D4" w:rsidRDefault="00B622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noProof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 wp14:anchorId="0C256B36" wp14:editId="128EA00E">
                                  <wp:extent cx="2308225" cy="1558290"/>
                                  <wp:effectExtent l="0" t="0" r="0" b="0"/>
                                  <wp:docPr id="1025" name="Imagem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308225" cy="155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80E8E" w14:textId="77777777" w:rsidR="003A25D4" w:rsidRDefault="00EC42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0.6pt;margin-top:-49.65pt;width:196.15pt;height:129.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" stroked="f">
                <v:textbox>
                  <w:txbxContent>
                    <w:p w:rsidR="003A25D4" w:rsidRDefault="00B622B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noProof/>
                          <w:position w:val="-1"/>
                          <w:specVanish/>
                        </w:rPr>
                        <w:drawing>
                          <wp:inline distT="0" distB="0" distL="114300" distR="114300">
                            <wp:extent cx="2308225" cy="1558290"/>
                            <wp:effectExtent l="0" t="0" r="0" b="0"/>
                            <wp:docPr id="1025" name="Imagem 10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308225" cy="155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25D4" w:rsidRDefault="00610D8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22F82" w14:textId="77777777" w:rsidR="009A4A71" w:rsidRDefault="009A4A71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22A5769B" w14:textId="77777777" w:rsidR="009A4A71" w:rsidRDefault="009A4A71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40C3CCC2" w14:textId="77777777" w:rsidR="009A4A71" w:rsidRDefault="009A4A71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32930E03" w14:textId="77777777" w:rsidR="009A4A71" w:rsidRDefault="009A4A71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4E8D5345" w14:textId="77777777" w:rsidR="009A4A71" w:rsidRDefault="00B622BC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9DD66DE" wp14:editId="0DBFFA24">
                <wp:simplePos x="0" y="0"/>
                <wp:positionH relativeFrom="column">
                  <wp:posOffset>-165096</wp:posOffset>
                </wp:positionH>
                <wp:positionV relativeFrom="paragraph">
                  <wp:posOffset>96520</wp:posOffset>
                </wp:positionV>
                <wp:extent cx="2635250" cy="999490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3AB77B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Casa dos Conselhos e Comissões</w:t>
                            </w:r>
                          </w:p>
                          <w:p w14:paraId="6E9DB489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 xml:space="preserve">“Augusto Ângelo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Zanatta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”</w:t>
                            </w:r>
                          </w:p>
                          <w:p w14:paraId="3323D738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 xml:space="preserve">Avenida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Koeler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, 260-Centro</w:t>
                            </w:r>
                          </w:p>
                          <w:p w14:paraId="0104451B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CEP: 25685-060- Petrópolis-RJ</w:t>
                            </w:r>
                          </w:p>
                          <w:p w14:paraId="1BDBD468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TELEFONE: (24) 2246-9077 – 2249-4300</w:t>
                            </w:r>
                          </w:p>
                          <w:p w14:paraId="5B706B14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70C0"/>
                                <w:sz w:val="16"/>
                              </w:rPr>
                              <w:t>casadosconselhos@petropolis.rj.gov.br</w:t>
                            </w:r>
                          </w:p>
                          <w:p w14:paraId="02C8C6AF" w14:textId="77777777" w:rsidR="00913137" w:rsidRDefault="00EC42FF">
                            <w:pPr>
                              <w:ind w:hanging="2"/>
                              <w:textDirection w:val="btLr"/>
                            </w:pPr>
                          </w:p>
                          <w:p w14:paraId="6B7ACC49" w14:textId="77777777" w:rsidR="00913137" w:rsidRDefault="00EC42FF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7" style="position:absolute;left:0;text-align:left;margin-left:-13pt;margin-top:7.6pt;width:207.5pt;height:78.7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" stroked="f">
                <v:textbox inset="2.53958mm,1.2694mm,2.53958mm,1.2694mm">
                  <w:txbxContent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Casa dos Conselhos e Comissões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 xml:space="preserve">“Augusto Ângelo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Zanatta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”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 xml:space="preserve">Avenida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Koeler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, 260-Centro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CEP: 25685-060- Petrópolis-RJ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TELEFONE: (24) 2246-9077 – 2249-4300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E-MAIL:</w:t>
                      </w:r>
                      <w:r>
                        <w:rPr>
                          <w:rFonts w:ascii="Verdana" w:eastAsia="Verdana" w:hAnsi="Verdana" w:cs="Verdana"/>
                          <w:color w:val="0070C0"/>
                          <w:sz w:val="16"/>
                        </w:rPr>
                        <w:t>casadosconselhos@petropolis.rj.gov.br</w:t>
                      </w:r>
                    </w:p>
                    <w:p w:rsidR="00913137" w:rsidRDefault="00610D84">
                      <w:pPr>
                        <w:ind w:hanging="2"/>
                        <w:textDirection w:val="btLr"/>
                      </w:pPr>
                    </w:p>
                    <w:p w:rsidR="00913137" w:rsidRDefault="00610D84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C0512A" w14:textId="77777777" w:rsidR="009A4A71" w:rsidRDefault="009A4A71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24"/>
          <w:szCs w:val="24"/>
        </w:rPr>
      </w:pPr>
    </w:p>
    <w:p w14:paraId="52F67C97" w14:textId="77777777" w:rsidR="009A4A71" w:rsidRDefault="009A4A71" w:rsidP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24"/>
          <w:szCs w:val="24"/>
        </w:rPr>
      </w:pPr>
    </w:p>
    <w:p w14:paraId="55169FDF" w14:textId="77777777" w:rsidR="009A4A71" w:rsidRDefault="001D691A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00000E1" w14:textId="77777777" w:rsidR="009A4A71" w:rsidRDefault="009A4A71" w:rsidP="00CC1A2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ind w:left="-709"/>
        <w:rPr>
          <w:color w:val="000000"/>
          <w:sz w:val="24"/>
          <w:szCs w:val="24"/>
        </w:rPr>
      </w:pPr>
    </w:p>
    <w:p w14:paraId="7B2EB3E4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  <w:bookmarkStart w:id="1" w:name="_gjdgxs" w:colFirst="0" w:colLast="0"/>
      <w:bookmarkEnd w:id="1"/>
    </w:p>
    <w:p w14:paraId="49B83135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</w:p>
    <w:p w14:paraId="3A449000" w14:textId="77777777" w:rsidR="009A4A71" w:rsidRPr="003E5614" w:rsidRDefault="000D0D10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ATA JUL</w:t>
      </w:r>
      <w:r w:rsidR="00374E2D" w:rsidRPr="003E5614">
        <w:rPr>
          <w:color w:val="000000"/>
          <w:sz w:val="32"/>
          <w:szCs w:val="32"/>
        </w:rPr>
        <w:t xml:space="preserve">HO/2022 - DA RENIÃO </w:t>
      </w:r>
      <w:r w:rsidR="00B622BC" w:rsidRPr="003E5614">
        <w:rPr>
          <w:color w:val="000000"/>
          <w:sz w:val="32"/>
          <w:szCs w:val="32"/>
        </w:rPr>
        <w:t xml:space="preserve">ORDINÁRIA </w:t>
      </w:r>
    </w:p>
    <w:p w14:paraId="7355305B" w14:textId="77777777" w:rsidR="009A4A71" w:rsidRPr="003E5614" w:rsidRDefault="00B622BC" w:rsidP="00374E2D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32"/>
          <w:szCs w:val="32"/>
        </w:rPr>
      </w:pPr>
      <w:r w:rsidRPr="003E5614">
        <w:rPr>
          <w:color w:val="000000"/>
          <w:sz w:val="32"/>
          <w:szCs w:val="32"/>
        </w:rPr>
        <w:t>DO CONSELHO</w:t>
      </w:r>
      <w:r w:rsidR="00374E2D" w:rsidRPr="003E5614">
        <w:rPr>
          <w:color w:val="000000"/>
          <w:sz w:val="32"/>
          <w:szCs w:val="32"/>
        </w:rPr>
        <w:t xml:space="preserve"> </w:t>
      </w:r>
      <w:r w:rsidRPr="003E5614">
        <w:rPr>
          <w:color w:val="000000"/>
          <w:sz w:val="32"/>
          <w:szCs w:val="32"/>
        </w:rPr>
        <w:t>MUNICIPAL DE ECONOMIA POPULAR SOLIDÁRIA – PETRÓPOLIS/R</w:t>
      </w:r>
      <w:r w:rsidRPr="003E5614">
        <w:rPr>
          <w:sz w:val="32"/>
          <w:szCs w:val="32"/>
        </w:rPr>
        <w:t>J</w:t>
      </w:r>
    </w:p>
    <w:p w14:paraId="262D0387" w14:textId="77777777" w:rsidR="009A4A71" w:rsidRPr="003E5614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53"/>
        <w:jc w:val="center"/>
        <w:rPr>
          <w:color w:val="000000"/>
          <w:sz w:val="32"/>
          <w:szCs w:val="32"/>
        </w:rPr>
      </w:pPr>
    </w:p>
    <w:p w14:paraId="27ED1E3F" w14:textId="77777777" w:rsidR="009A4A71" w:rsidRPr="003E5614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53"/>
        <w:jc w:val="both"/>
        <w:rPr>
          <w:color w:val="000000"/>
          <w:sz w:val="32"/>
          <w:szCs w:val="32"/>
        </w:rPr>
      </w:pPr>
    </w:p>
    <w:p w14:paraId="4EAE264F" w14:textId="77777777" w:rsidR="003966D0" w:rsidRPr="003E5614" w:rsidRDefault="00B622BC" w:rsidP="005A63F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53"/>
        <w:jc w:val="both"/>
        <w:rPr>
          <w:color w:val="000000"/>
          <w:sz w:val="32"/>
          <w:szCs w:val="32"/>
        </w:rPr>
      </w:pPr>
      <w:r w:rsidRPr="003E5614">
        <w:rPr>
          <w:color w:val="000000"/>
          <w:sz w:val="32"/>
          <w:szCs w:val="32"/>
        </w:rPr>
        <w:t xml:space="preserve">Ata da Reunião Ordinária do Conselho Municipal de Economia Popular Solidária, realizada no dia </w:t>
      </w:r>
      <w:r w:rsidR="000D0D10">
        <w:rPr>
          <w:color w:val="000000"/>
          <w:sz w:val="32"/>
          <w:szCs w:val="32"/>
        </w:rPr>
        <w:t>04 de jul</w:t>
      </w:r>
      <w:r w:rsidR="00374E2D" w:rsidRPr="003E5614">
        <w:rPr>
          <w:color w:val="000000"/>
          <w:sz w:val="32"/>
          <w:szCs w:val="32"/>
        </w:rPr>
        <w:t>ho</w:t>
      </w:r>
      <w:r w:rsidRPr="003E5614">
        <w:rPr>
          <w:color w:val="000000"/>
          <w:sz w:val="32"/>
          <w:szCs w:val="32"/>
        </w:rPr>
        <w:t xml:space="preserve">, às 16hs, </w:t>
      </w:r>
      <w:r w:rsidR="00374E2D" w:rsidRPr="003E5614">
        <w:rPr>
          <w:color w:val="000000"/>
          <w:sz w:val="32"/>
          <w:szCs w:val="32"/>
        </w:rPr>
        <w:t xml:space="preserve">de forma </w:t>
      </w:r>
      <w:r w:rsidR="000D0D10">
        <w:rPr>
          <w:color w:val="000000"/>
          <w:sz w:val="32"/>
          <w:szCs w:val="32"/>
        </w:rPr>
        <w:t>remota</w:t>
      </w:r>
      <w:r w:rsidRPr="003E5614">
        <w:rPr>
          <w:color w:val="000000"/>
          <w:sz w:val="32"/>
          <w:szCs w:val="32"/>
        </w:rPr>
        <w:t>.</w:t>
      </w:r>
    </w:p>
    <w:p w14:paraId="0A009339" w14:textId="77777777" w:rsidR="003966D0" w:rsidRPr="003E5614" w:rsidRDefault="003966D0">
      <w:pPr>
        <w:jc w:val="both"/>
        <w:rPr>
          <w:color w:val="000000"/>
          <w:sz w:val="32"/>
          <w:szCs w:val="32"/>
        </w:rPr>
      </w:pPr>
    </w:p>
    <w:p w14:paraId="531CA21C" w14:textId="77777777" w:rsidR="00EA48D0" w:rsidRPr="00EA48D0" w:rsidRDefault="00B622BC" w:rsidP="003E5614">
      <w:pPr>
        <w:spacing w:line="276" w:lineRule="auto"/>
        <w:jc w:val="both"/>
        <w:rPr>
          <w:i/>
          <w:sz w:val="32"/>
          <w:szCs w:val="32"/>
        </w:rPr>
      </w:pPr>
      <w:r w:rsidRPr="003E5614">
        <w:rPr>
          <w:color w:val="000000"/>
          <w:sz w:val="32"/>
          <w:szCs w:val="32"/>
        </w:rPr>
        <w:t xml:space="preserve">Aos </w:t>
      </w:r>
      <w:r w:rsidR="000D0D10">
        <w:rPr>
          <w:color w:val="000000"/>
          <w:sz w:val="32"/>
          <w:szCs w:val="32"/>
        </w:rPr>
        <w:t>quatro dias do mês de jul</w:t>
      </w:r>
      <w:r w:rsidR="00374E2D" w:rsidRPr="003E5614">
        <w:rPr>
          <w:color w:val="000000"/>
          <w:sz w:val="32"/>
          <w:szCs w:val="32"/>
        </w:rPr>
        <w:t xml:space="preserve">ho </w:t>
      </w:r>
      <w:r w:rsidRPr="003E5614">
        <w:rPr>
          <w:color w:val="000000"/>
          <w:sz w:val="32"/>
          <w:szCs w:val="32"/>
        </w:rPr>
        <w:t xml:space="preserve">do ano de dois mil e vinte e dois, às dezesseis horas em primeira convocação, </w:t>
      </w:r>
      <w:r w:rsidR="000D0D10">
        <w:rPr>
          <w:color w:val="000000"/>
          <w:sz w:val="32"/>
          <w:szCs w:val="32"/>
        </w:rPr>
        <w:t xml:space="preserve">e às 16hs15 em segunda convocação, </w:t>
      </w:r>
      <w:r w:rsidRPr="003E5614">
        <w:rPr>
          <w:color w:val="000000"/>
          <w:sz w:val="32"/>
          <w:szCs w:val="32"/>
        </w:rPr>
        <w:t xml:space="preserve">reuniu-se o Conselho Municipal de Economia </w:t>
      </w:r>
      <w:r w:rsidR="000D0D10">
        <w:rPr>
          <w:color w:val="000000"/>
          <w:sz w:val="32"/>
          <w:szCs w:val="32"/>
        </w:rPr>
        <w:t xml:space="preserve">Popular </w:t>
      </w:r>
      <w:r w:rsidRPr="003E5614">
        <w:rPr>
          <w:color w:val="000000"/>
          <w:sz w:val="32"/>
          <w:szCs w:val="32"/>
        </w:rPr>
        <w:t>Solidária, convocado po</w:t>
      </w:r>
      <w:r w:rsidR="00D53EE2">
        <w:rPr>
          <w:color w:val="000000"/>
          <w:sz w:val="32"/>
          <w:szCs w:val="32"/>
        </w:rPr>
        <w:t>r meio do Ofício</w:t>
      </w:r>
      <w:r w:rsidRPr="003E5614">
        <w:rPr>
          <w:color w:val="000000"/>
          <w:sz w:val="32"/>
          <w:szCs w:val="32"/>
        </w:rPr>
        <w:t xml:space="preserve">, com a presença dos Senhores Conselheiros da Sociedade Civil: Marcelo Xavier (ONG Raízes do Oficio), Sandro Ribas (ONG Raízes do Ofício), Cássia </w:t>
      </w:r>
      <w:proofErr w:type="spellStart"/>
      <w:r w:rsidRPr="003E5614">
        <w:rPr>
          <w:color w:val="000000"/>
          <w:sz w:val="32"/>
          <w:szCs w:val="32"/>
        </w:rPr>
        <w:t>Hammes</w:t>
      </w:r>
      <w:proofErr w:type="spellEnd"/>
      <w:r w:rsidRPr="003E5614">
        <w:rPr>
          <w:color w:val="000000"/>
          <w:sz w:val="32"/>
          <w:szCs w:val="32"/>
        </w:rPr>
        <w:t xml:space="preserve"> (IDEAS), Flávio Ramos (Ecologicamente), Lincoln Garcia (Nina Geleias), Cláudia de Oliveira (Nina Geleias) e Lilia</w:t>
      </w:r>
      <w:r w:rsidR="000D0D10">
        <w:rPr>
          <w:color w:val="000000"/>
          <w:sz w:val="32"/>
          <w:szCs w:val="32"/>
        </w:rPr>
        <w:t xml:space="preserve"> (FIOCRUZ) </w:t>
      </w:r>
      <w:r w:rsidRPr="003E5614">
        <w:rPr>
          <w:sz w:val="32"/>
          <w:szCs w:val="32"/>
        </w:rPr>
        <w:t xml:space="preserve">e pela gestão pública Leonardo </w:t>
      </w:r>
      <w:proofErr w:type="spellStart"/>
      <w:r w:rsidRPr="003E5614">
        <w:rPr>
          <w:sz w:val="32"/>
          <w:szCs w:val="32"/>
        </w:rPr>
        <w:t>Sindo</w:t>
      </w:r>
      <w:r w:rsidR="000D0D10">
        <w:rPr>
          <w:sz w:val="32"/>
          <w:szCs w:val="32"/>
        </w:rPr>
        <w:t>rf</w:t>
      </w:r>
      <w:proofErr w:type="spellEnd"/>
      <w:r w:rsidR="000D0D10">
        <w:rPr>
          <w:sz w:val="32"/>
          <w:szCs w:val="32"/>
        </w:rPr>
        <w:t xml:space="preserve"> (Desenvolvimento Econômico)</w:t>
      </w:r>
      <w:r w:rsidRPr="003E5614">
        <w:rPr>
          <w:sz w:val="32"/>
          <w:szCs w:val="32"/>
        </w:rPr>
        <w:t xml:space="preserve">, </w:t>
      </w:r>
      <w:r w:rsidR="00676C61">
        <w:rPr>
          <w:sz w:val="32"/>
          <w:szCs w:val="32"/>
        </w:rPr>
        <w:t>Juliana Salomão (Meio Ambiente)</w:t>
      </w:r>
      <w:r w:rsidR="000D0D10">
        <w:rPr>
          <w:sz w:val="32"/>
          <w:szCs w:val="32"/>
        </w:rPr>
        <w:t>, Ari Pinheiro (</w:t>
      </w:r>
      <w:proofErr w:type="spellStart"/>
      <w:r w:rsidR="000D0D10">
        <w:rPr>
          <w:sz w:val="32"/>
          <w:szCs w:val="32"/>
        </w:rPr>
        <w:t>Turispetro</w:t>
      </w:r>
      <w:proofErr w:type="spellEnd"/>
      <w:r w:rsidR="000D0D10">
        <w:rPr>
          <w:sz w:val="32"/>
          <w:szCs w:val="32"/>
        </w:rPr>
        <w:t xml:space="preserve">), </w:t>
      </w:r>
      <w:r w:rsidR="009A6F76" w:rsidRPr="003E5614">
        <w:rPr>
          <w:sz w:val="32"/>
          <w:szCs w:val="32"/>
        </w:rPr>
        <w:t>Diego Esteves</w:t>
      </w:r>
      <w:r w:rsidRPr="003E5614">
        <w:rPr>
          <w:sz w:val="32"/>
          <w:szCs w:val="32"/>
        </w:rPr>
        <w:t xml:space="preserve"> (Planejamento </w:t>
      </w:r>
      <w:r w:rsidR="00023480">
        <w:rPr>
          <w:sz w:val="32"/>
          <w:szCs w:val="32"/>
        </w:rPr>
        <w:t>Est</w:t>
      </w:r>
      <w:r w:rsidR="000D0D10">
        <w:rPr>
          <w:sz w:val="32"/>
          <w:szCs w:val="32"/>
        </w:rPr>
        <w:t>ratégico), Tiago Ezequiel (Casa dos Conselhos)</w:t>
      </w:r>
      <w:r w:rsidR="00C36B36">
        <w:rPr>
          <w:sz w:val="32"/>
          <w:szCs w:val="32"/>
        </w:rPr>
        <w:t xml:space="preserve">, Camila Xavier (Coordenadoria de </w:t>
      </w:r>
      <w:proofErr w:type="spellStart"/>
      <w:r w:rsidR="00C36B36">
        <w:rPr>
          <w:sz w:val="32"/>
          <w:szCs w:val="32"/>
        </w:rPr>
        <w:t>EcoSol</w:t>
      </w:r>
      <w:proofErr w:type="spellEnd"/>
      <w:r w:rsidR="00C36B36">
        <w:rPr>
          <w:sz w:val="32"/>
          <w:szCs w:val="32"/>
        </w:rPr>
        <w:t xml:space="preserve"> Estadual), </w:t>
      </w:r>
      <w:r w:rsidR="00E9531E">
        <w:rPr>
          <w:sz w:val="32"/>
          <w:szCs w:val="32"/>
        </w:rPr>
        <w:t>Rafael Esteves Dias</w:t>
      </w:r>
      <w:r w:rsidR="00023480">
        <w:rPr>
          <w:sz w:val="32"/>
          <w:szCs w:val="32"/>
        </w:rPr>
        <w:t xml:space="preserve"> </w:t>
      </w:r>
      <w:r w:rsidRPr="003E5614">
        <w:rPr>
          <w:sz w:val="32"/>
          <w:szCs w:val="32"/>
        </w:rPr>
        <w:t>representando o mandato</w:t>
      </w:r>
      <w:r w:rsidR="00023480">
        <w:rPr>
          <w:sz w:val="32"/>
          <w:szCs w:val="32"/>
        </w:rPr>
        <w:t xml:space="preserve"> do Vereador e Presidente da Frente Parlamentar em Defesa da </w:t>
      </w:r>
      <w:proofErr w:type="spellStart"/>
      <w:r w:rsidR="00023480">
        <w:rPr>
          <w:sz w:val="32"/>
          <w:szCs w:val="32"/>
        </w:rPr>
        <w:t>Ecosol</w:t>
      </w:r>
      <w:proofErr w:type="spellEnd"/>
      <w:r w:rsidR="00023480">
        <w:rPr>
          <w:sz w:val="32"/>
          <w:szCs w:val="32"/>
        </w:rPr>
        <w:t xml:space="preserve"> Yuri Moura</w:t>
      </w:r>
      <w:r w:rsidR="00C36B36">
        <w:rPr>
          <w:sz w:val="32"/>
          <w:szCs w:val="32"/>
        </w:rPr>
        <w:t xml:space="preserve"> e Fernanda Ferreira representando o gabinete do Presidente da Casa Legislativa </w:t>
      </w:r>
      <w:proofErr w:type="spellStart"/>
      <w:r w:rsidR="00C36B36">
        <w:rPr>
          <w:sz w:val="32"/>
          <w:szCs w:val="32"/>
        </w:rPr>
        <w:t>Hingo</w:t>
      </w:r>
      <w:proofErr w:type="spellEnd"/>
      <w:r w:rsidR="00C36B36">
        <w:rPr>
          <w:sz w:val="32"/>
          <w:szCs w:val="32"/>
        </w:rPr>
        <w:t xml:space="preserve"> </w:t>
      </w:r>
      <w:proofErr w:type="spellStart"/>
      <w:r w:rsidR="00C36B36">
        <w:rPr>
          <w:sz w:val="32"/>
          <w:szCs w:val="32"/>
        </w:rPr>
        <w:t>Hammes</w:t>
      </w:r>
      <w:proofErr w:type="spellEnd"/>
      <w:r w:rsidR="00023480">
        <w:rPr>
          <w:sz w:val="32"/>
          <w:szCs w:val="32"/>
        </w:rPr>
        <w:t xml:space="preserve">, também estiveram presentes </w:t>
      </w:r>
      <w:r w:rsidR="00374E2D" w:rsidRPr="003E5614">
        <w:rPr>
          <w:sz w:val="32"/>
          <w:szCs w:val="32"/>
        </w:rPr>
        <w:t>os integrantes de empreendimentos eco</w:t>
      </w:r>
      <w:r w:rsidR="000D0D10">
        <w:rPr>
          <w:sz w:val="32"/>
          <w:szCs w:val="32"/>
        </w:rPr>
        <w:t>nômico solidários:</w:t>
      </w:r>
      <w:r w:rsidR="00374E2D" w:rsidRPr="003E5614">
        <w:rPr>
          <w:sz w:val="32"/>
          <w:szCs w:val="32"/>
        </w:rPr>
        <w:t xml:space="preserve"> </w:t>
      </w:r>
      <w:r w:rsidR="000D0D10">
        <w:rPr>
          <w:sz w:val="32"/>
          <w:szCs w:val="32"/>
        </w:rPr>
        <w:t xml:space="preserve">Tininha Blanco, Sônia </w:t>
      </w:r>
      <w:proofErr w:type="spellStart"/>
      <w:r w:rsidR="000D0D10">
        <w:rPr>
          <w:sz w:val="32"/>
          <w:szCs w:val="32"/>
        </w:rPr>
        <w:t>Kronenberger</w:t>
      </w:r>
      <w:proofErr w:type="spellEnd"/>
      <w:r w:rsidR="000D0D10">
        <w:rPr>
          <w:sz w:val="32"/>
          <w:szCs w:val="32"/>
        </w:rPr>
        <w:t xml:space="preserve">, Flávio, Andrea Vieira, </w:t>
      </w:r>
      <w:proofErr w:type="spellStart"/>
      <w:r w:rsidR="00C36B36">
        <w:rPr>
          <w:sz w:val="32"/>
          <w:szCs w:val="32"/>
        </w:rPr>
        <w:t>Marilza</w:t>
      </w:r>
      <w:proofErr w:type="spellEnd"/>
      <w:r w:rsidR="00C36B36">
        <w:rPr>
          <w:sz w:val="32"/>
          <w:szCs w:val="32"/>
        </w:rPr>
        <w:t xml:space="preserve"> Reynaud, Rafael Esteves, Paloma, Diogo Esteves, </w:t>
      </w:r>
      <w:proofErr w:type="spellStart"/>
      <w:r w:rsidR="00C36B36">
        <w:rPr>
          <w:sz w:val="32"/>
          <w:szCs w:val="32"/>
        </w:rPr>
        <w:t>Jucenira</w:t>
      </w:r>
      <w:proofErr w:type="spellEnd"/>
      <w:r w:rsidR="00C36B36">
        <w:rPr>
          <w:sz w:val="32"/>
          <w:szCs w:val="32"/>
        </w:rPr>
        <w:t xml:space="preserve"> Rezende e Mônica Guimarães. </w:t>
      </w:r>
      <w:r w:rsidRPr="003E5614">
        <w:rPr>
          <w:color w:val="000000"/>
          <w:sz w:val="32"/>
          <w:szCs w:val="32"/>
        </w:rPr>
        <w:t>Na sequência leu</w:t>
      </w:r>
      <w:r w:rsidRPr="003E5614">
        <w:rPr>
          <w:sz w:val="32"/>
          <w:szCs w:val="32"/>
        </w:rPr>
        <w:t>-</w:t>
      </w:r>
      <w:r w:rsidRPr="003E5614">
        <w:rPr>
          <w:color w:val="000000"/>
          <w:sz w:val="32"/>
          <w:szCs w:val="32"/>
        </w:rPr>
        <w:t xml:space="preserve">se a pauta que foi devidamente encaminhada à publicação e a </w:t>
      </w:r>
      <w:r w:rsidRPr="003E5614">
        <w:rPr>
          <w:color w:val="000000"/>
          <w:sz w:val="32"/>
          <w:szCs w:val="32"/>
        </w:rPr>
        <w:lastRenderedPageBreak/>
        <w:t xml:space="preserve">mesma, achado conforme proposta, foi aprovada pelos conselheiros. </w:t>
      </w:r>
      <w:r w:rsidRPr="003E5614">
        <w:rPr>
          <w:b/>
          <w:color w:val="000000"/>
          <w:sz w:val="32"/>
          <w:szCs w:val="32"/>
        </w:rPr>
        <w:t>1) Abertura</w:t>
      </w:r>
      <w:r w:rsidRPr="003E5614">
        <w:rPr>
          <w:color w:val="000000"/>
          <w:sz w:val="32"/>
          <w:szCs w:val="32"/>
        </w:rPr>
        <w:t>; O Presidente da boas-vindas à todos e todas e inicia os trabalhos</w:t>
      </w:r>
      <w:r w:rsidR="00374E2D" w:rsidRPr="003E5614">
        <w:rPr>
          <w:sz w:val="32"/>
          <w:szCs w:val="32"/>
        </w:rPr>
        <w:t xml:space="preserve"> </w:t>
      </w:r>
      <w:r w:rsidR="00C36B36">
        <w:rPr>
          <w:sz w:val="32"/>
          <w:szCs w:val="32"/>
        </w:rPr>
        <w:t>Falando sobre o quórum mínimo necessário para iniciarmos, esclarecendo</w:t>
      </w:r>
      <w:r w:rsidR="00EA48D0">
        <w:rPr>
          <w:sz w:val="32"/>
          <w:szCs w:val="32"/>
        </w:rPr>
        <w:t xml:space="preserve"> o porquê</w:t>
      </w:r>
      <w:r w:rsidR="00C36B36">
        <w:rPr>
          <w:sz w:val="32"/>
          <w:szCs w:val="32"/>
        </w:rPr>
        <w:t xml:space="preserve"> do atraso. </w:t>
      </w:r>
      <w:r w:rsidR="00EA48D0">
        <w:rPr>
          <w:sz w:val="32"/>
          <w:szCs w:val="32"/>
        </w:rPr>
        <w:t>Em seguida, na prerrogativa de Presidente,</w:t>
      </w:r>
      <w:r w:rsidR="00C36B36">
        <w:rPr>
          <w:sz w:val="32"/>
          <w:szCs w:val="32"/>
        </w:rPr>
        <w:t xml:space="preserve"> pede</w:t>
      </w:r>
      <w:r w:rsidR="00EA48D0">
        <w:rPr>
          <w:sz w:val="32"/>
          <w:szCs w:val="32"/>
        </w:rPr>
        <w:t xml:space="preserve"> anexo a pauta para podermos debater a III COMESOL, como não houve manifestações contrárias o assunto foi incorporado. Disse que gostaria de adiar a conferência, que não se sente confortável com os atrasos e que principalmente da ASCOM, que temos diversas coisas e fazer uma conferência sem ao menos uma arte pronta para divulgação ou um café para os participantes não lhe parece certo. Colocada a proposta em votação a mesma foi aprovada devendo a comissão organizadora propor outra data e reenviar o regimento interno para publicação. Ainda na abertura se reforça que a ata de julho foi socializada e está aprovada.</w:t>
      </w:r>
    </w:p>
    <w:p w14:paraId="0C83F30D" w14:textId="77777777" w:rsidR="005A63FA" w:rsidRPr="009A6FBD" w:rsidRDefault="00B622BC" w:rsidP="003E5614">
      <w:pPr>
        <w:spacing w:line="276" w:lineRule="auto"/>
        <w:jc w:val="both"/>
        <w:rPr>
          <w:sz w:val="32"/>
          <w:szCs w:val="32"/>
        </w:rPr>
      </w:pPr>
      <w:r w:rsidRPr="003E5614">
        <w:rPr>
          <w:b/>
          <w:color w:val="000000"/>
          <w:sz w:val="32"/>
          <w:szCs w:val="32"/>
        </w:rPr>
        <w:t>2)</w:t>
      </w:r>
      <w:r w:rsidR="00374E2D" w:rsidRPr="003E5614">
        <w:rPr>
          <w:b/>
          <w:sz w:val="32"/>
          <w:szCs w:val="32"/>
        </w:rPr>
        <w:t xml:space="preserve"> Exped</w:t>
      </w:r>
      <w:r w:rsidR="00EA48D0">
        <w:rPr>
          <w:b/>
          <w:sz w:val="32"/>
          <w:szCs w:val="32"/>
        </w:rPr>
        <w:t>iente</w:t>
      </w:r>
      <w:r w:rsidRPr="003E5614">
        <w:rPr>
          <w:color w:val="000000"/>
          <w:sz w:val="32"/>
          <w:szCs w:val="32"/>
        </w:rPr>
        <w:t>; Foram lidos todos os documentos</w:t>
      </w:r>
      <w:r w:rsidR="005866EA" w:rsidRPr="003E5614">
        <w:rPr>
          <w:sz w:val="32"/>
          <w:szCs w:val="32"/>
        </w:rPr>
        <w:t xml:space="preserve"> encaminhados</w:t>
      </w:r>
      <w:r w:rsidR="00EA48D0">
        <w:rPr>
          <w:sz w:val="32"/>
          <w:szCs w:val="32"/>
        </w:rPr>
        <w:t xml:space="preserve"> e recebidos, ofícios e outros.</w:t>
      </w:r>
      <w:r w:rsidR="000C6B48">
        <w:rPr>
          <w:sz w:val="32"/>
          <w:szCs w:val="32"/>
        </w:rPr>
        <w:t xml:space="preserve"> </w:t>
      </w:r>
      <w:r w:rsidR="005866EA" w:rsidRPr="003E5614">
        <w:rPr>
          <w:b/>
          <w:sz w:val="32"/>
          <w:szCs w:val="32"/>
        </w:rPr>
        <w:t xml:space="preserve">3) </w:t>
      </w:r>
      <w:r w:rsidR="00EA48D0" w:rsidRPr="00EA48D0">
        <w:rPr>
          <w:b/>
          <w:sz w:val="30"/>
          <w:szCs w:val="30"/>
        </w:rPr>
        <w:t>Leitura da carta ao COMSEA</w:t>
      </w:r>
      <w:r w:rsidR="00EA48D0" w:rsidRPr="00EA48D0">
        <w:rPr>
          <w:b/>
          <w:sz w:val="32"/>
          <w:szCs w:val="32"/>
        </w:rPr>
        <w:t>;</w:t>
      </w:r>
      <w:r w:rsidR="00EA48D0">
        <w:rPr>
          <w:b/>
          <w:sz w:val="32"/>
          <w:szCs w:val="32"/>
        </w:rPr>
        <w:t xml:space="preserve"> </w:t>
      </w:r>
      <w:r w:rsidR="00EA48D0" w:rsidRPr="00EA48D0">
        <w:rPr>
          <w:sz w:val="32"/>
          <w:szCs w:val="32"/>
        </w:rPr>
        <w:t>O Presidente diz que a carta foi socializada no grupo de zap e que ninguém se opôs, assim sendo pergunta se existe a necessidade de leitura da mesma, não houve manifestações a favor de se ler e passamos a regim</w:t>
      </w:r>
      <w:r w:rsidR="00EA48D0">
        <w:rPr>
          <w:sz w:val="32"/>
          <w:szCs w:val="32"/>
        </w:rPr>
        <w:t>e</w:t>
      </w:r>
      <w:r w:rsidR="00EA48D0" w:rsidRPr="00EA48D0">
        <w:rPr>
          <w:sz w:val="32"/>
          <w:szCs w:val="32"/>
        </w:rPr>
        <w:t xml:space="preserve"> de votação, onde a carta foi aprovada por todo colegiado. </w:t>
      </w:r>
      <w:r w:rsidR="005866EA" w:rsidRPr="003E5614">
        <w:rPr>
          <w:b/>
          <w:sz w:val="32"/>
          <w:szCs w:val="32"/>
        </w:rPr>
        <w:t xml:space="preserve">4) </w:t>
      </w:r>
      <w:r w:rsidR="00EA48D0" w:rsidRPr="00EA48D0">
        <w:rPr>
          <w:b/>
          <w:sz w:val="30"/>
          <w:szCs w:val="30"/>
        </w:rPr>
        <w:t>Retorno das demandas do FESP e dos ofícios encaminhados;</w:t>
      </w:r>
      <w:r w:rsidR="005866EA" w:rsidRPr="003E5614">
        <w:rPr>
          <w:b/>
          <w:sz w:val="32"/>
          <w:szCs w:val="32"/>
        </w:rPr>
        <w:t xml:space="preserve"> </w:t>
      </w:r>
      <w:r w:rsidR="000C6B48" w:rsidRPr="000C6B48">
        <w:rPr>
          <w:sz w:val="32"/>
          <w:szCs w:val="32"/>
        </w:rPr>
        <w:t xml:space="preserve">Foram enumerados os ofícios e falou-se sobre não estarmos sendo atendidos, se comentou sobre a placa, que até agora foi a única resposta que tivemos e mesmo assim por zap. Marcelo ainda diz que está tudo no campo da fala, que não conseguem por escrito os retornos, citou a questão do espaço para guarda das barracas, que já falamos diversas vezes com Diana </w:t>
      </w:r>
      <w:proofErr w:type="spellStart"/>
      <w:r w:rsidR="000C6B48" w:rsidRPr="000C6B48">
        <w:rPr>
          <w:sz w:val="32"/>
          <w:szCs w:val="32"/>
        </w:rPr>
        <w:t>Iliescu</w:t>
      </w:r>
      <w:proofErr w:type="spellEnd"/>
      <w:r w:rsidR="000C6B48" w:rsidRPr="000C6B48">
        <w:rPr>
          <w:sz w:val="32"/>
          <w:szCs w:val="32"/>
        </w:rPr>
        <w:t xml:space="preserve">, em reunião e por ofício, que precisamos destes retornos. Diogo Esteves e Leonardo </w:t>
      </w:r>
      <w:proofErr w:type="spellStart"/>
      <w:r w:rsidR="000C6B48" w:rsidRPr="000C6B48">
        <w:rPr>
          <w:sz w:val="32"/>
          <w:szCs w:val="32"/>
        </w:rPr>
        <w:t>Sindorf</w:t>
      </w:r>
      <w:proofErr w:type="spellEnd"/>
      <w:r w:rsidR="000C6B48" w:rsidRPr="000C6B48">
        <w:rPr>
          <w:sz w:val="32"/>
          <w:szCs w:val="32"/>
        </w:rPr>
        <w:t xml:space="preserve"> dizem que podem tentar ajudar e solicitam o envio dos ofícios encaminhados (cópia) para que eles possam estar vendo o que já está sendo feito.</w:t>
      </w:r>
      <w:r w:rsidR="000C6B48">
        <w:rPr>
          <w:sz w:val="32"/>
          <w:szCs w:val="32"/>
        </w:rPr>
        <w:t xml:space="preserve"> </w:t>
      </w:r>
      <w:r w:rsidR="000C6B48">
        <w:rPr>
          <w:b/>
          <w:sz w:val="30"/>
          <w:szCs w:val="30"/>
        </w:rPr>
        <w:t xml:space="preserve">5) </w:t>
      </w:r>
      <w:r w:rsidR="000C6B48" w:rsidRPr="000C6B48">
        <w:rPr>
          <w:b/>
          <w:sz w:val="30"/>
          <w:szCs w:val="30"/>
        </w:rPr>
        <w:t xml:space="preserve"> Aprovação da proposta de Regulamentação do CADSOL Municipal;</w:t>
      </w:r>
      <w:r w:rsidR="000C6B48">
        <w:rPr>
          <w:b/>
          <w:sz w:val="30"/>
          <w:szCs w:val="30"/>
        </w:rPr>
        <w:t xml:space="preserve"> </w:t>
      </w:r>
      <w:r w:rsidR="000C6B48" w:rsidRPr="000C6B48">
        <w:rPr>
          <w:sz w:val="30"/>
          <w:szCs w:val="30"/>
        </w:rPr>
        <w:t>O documento foi socializado após ser aprovado pela comissão e não houve manifestações, perguntou-se se podíamos passar a votação e assim sendo a proposta foi aprovada, devendo ser enviada por meio de resolução para publica</w:t>
      </w:r>
      <w:r w:rsidR="009A6FBD">
        <w:rPr>
          <w:sz w:val="30"/>
          <w:szCs w:val="30"/>
        </w:rPr>
        <w:t xml:space="preserve">ção. </w:t>
      </w:r>
      <w:r w:rsidR="000C6B48">
        <w:rPr>
          <w:b/>
          <w:sz w:val="32"/>
          <w:szCs w:val="32"/>
        </w:rPr>
        <w:t>6</w:t>
      </w:r>
      <w:r w:rsidR="005866EA" w:rsidRPr="003E5614">
        <w:rPr>
          <w:b/>
          <w:sz w:val="32"/>
          <w:szCs w:val="32"/>
        </w:rPr>
        <w:t xml:space="preserve">) </w:t>
      </w:r>
      <w:r w:rsidR="000C6B48">
        <w:rPr>
          <w:b/>
          <w:sz w:val="32"/>
          <w:szCs w:val="32"/>
        </w:rPr>
        <w:t>Aprovação da proposta de texto da regulamentação da</w:t>
      </w:r>
      <w:r w:rsidR="005866EA" w:rsidRPr="003E5614">
        <w:rPr>
          <w:b/>
          <w:sz w:val="32"/>
          <w:szCs w:val="32"/>
        </w:rPr>
        <w:t xml:space="preserve"> Certificaç</w:t>
      </w:r>
      <w:r w:rsidR="000C6B48">
        <w:rPr>
          <w:b/>
          <w:sz w:val="32"/>
          <w:szCs w:val="32"/>
        </w:rPr>
        <w:t>ão e selo</w:t>
      </w:r>
      <w:r w:rsidR="005866EA" w:rsidRPr="003E5614">
        <w:rPr>
          <w:b/>
          <w:sz w:val="32"/>
          <w:szCs w:val="32"/>
        </w:rPr>
        <w:t>;</w:t>
      </w:r>
      <w:r w:rsidR="00323B65" w:rsidRPr="003E5614">
        <w:rPr>
          <w:sz w:val="32"/>
          <w:szCs w:val="32"/>
        </w:rPr>
        <w:t xml:space="preserve"> </w:t>
      </w:r>
      <w:r w:rsidR="00D10E75">
        <w:rPr>
          <w:sz w:val="32"/>
          <w:szCs w:val="32"/>
        </w:rPr>
        <w:t xml:space="preserve">Da mesma forma que na pauta acima, foi informado aos conselheiros e conselheiras que o material foi enviado o que todos confirmam, assim sendo se inicia o processo de votação e a proposta é aprovada devendo também ser encaminhada </w:t>
      </w:r>
      <w:r w:rsidR="009A6FBD">
        <w:rPr>
          <w:sz w:val="32"/>
          <w:szCs w:val="32"/>
        </w:rPr>
        <w:t xml:space="preserve">como resolução deste colegiado. </w:t>
      </w:r>
      <w:r w:rsidR="000C6B48">
        <w:rPr>
          <w:b/>
          <w:sz w:val="32"/>
          <w:szCs w:val="32"/>
        </w:rPr>
        <w:t>07</w:t>
      </w:r>
      <w:r w:rsidRPr="003E5614">
        <w:rPr>
          <w:b/>
          <w:color w:val="000000"/>
          <w:sz w:val="32"/>
          <w:szCs w:val="32"/>
        </w:rPr>
        <w:t>)</w:t>
      </w:r>
      <w:r w:rsidRPr="003E5614">
        <w:rPr>
          <w:color w:val="000000"/>
          <w:sz w:val="32"/>
          <w:szCs w:val="32"/>
        </w:rPr>
        <w:t xml:space="preserve"> </w:t>
      </w:r>
      <w:r w:rsidRPr="003E5614">
        <w:rPr>
          <w:b/>
          <w:color w:val="000000"/>
          <w:sz w:val="32"/>
          <w:szCs w:val="32"/>
        </w:rPr>
        <w:t xml:space="preserve">Assuntos gerais e informes; </w:t>
      </w:r>
      <w:r w:rsidR="000C6B48" w:rsidRPr="000C6B48">
        <w:rPr>
          <w:color w:val="000000"/>
          <w:sz w:val="32"/>
          <w:szCs w:val="32"/>
        </w:rPr>
        <w:t xml:space="preserve">Leonardo </w:t>
      </w:r>
      <w:proofErr w:type="spellStart"/>
      <w:r w:rsidR="000C6B48" w:rsidRPr="000C6B48">
        <w:rPr>
          <w:color w:val="000000"/>
          <w:sz w:val="32"/>
          <w:szCs w:val="32"/>
        </w:rPr>
        <w:t>Sindorf</w:t>
      </w:r>
      <w:proofErr w:type="spellEnd"/>
      <w:r w:rsidR="000C6B48" w:rsidRPr="000C6B48">
        <w:rPr>
          <w:color w:val="000000"/>
          <w:sz w:val="32"/>
          <w:szCs w:val="32"/>
        </w:rPr>
        <w:t xml:space="preserve"> diz que a Casa do Trabalhador se encontra a </w:t>
      </w:r>
      <w:r w:rsidR="000C6B48" w:rsidRPr="000C6B48">
        <w:rPr>
          <w:color w:val="000000"/>
          <w:sz w:val="32"/>
          <w:szCs w:val="32"/>
        </w:rPr>
        <w:lastRenderedPageBreak/>
        <w:t xml:space="preserve">disposição para oficinas e capacitações, que o impeditivo é com relação as salas que seriam destinadas a </w:t>
      </w:r>
      <w:proofErr w:type="spellStart"/>
      <w:r w:rsidR="000C6B48" w:rsidRPr="000C6B48">
        <w:rPr>
          <w:color w:val="000000"/>
          <w:sz w:val="32"/>
          <w:szCs w:val="32"/>
        </w:rPr>
        <w:t>EcoSol</w:t>
      </w:r>
      <w:proofErr w:type="spellEnd"/>
      <w:r w:rsidR="000C6B48" w:rsidRPr="000C6B48">
        <w:rPr>
          <w:color w:val="000000"/>
          <w:sz w:val="32"/>
          <w:szCs w:val="32"/>
        </w:rPr>
        <w:t>, mais que a sala de formação está apta a acolher oficinas.</w:t>
      </w:r>
    </w:p>
    <w:p w14:paraId="3D0FFC42" w14:textId="77777777" w:rsidR="005D3DAA" w:rsidRPr="003E5614" w:rsidRDefault="005D3DAA" w:rsidP="003E5614">
      <w:pPr>
        <w:spacing w:line="276" w:lineRule="auto"/>
        <w:jc w:val="both"/>
        <w:rPr>
          <w:color w:val="000000"/>
          <w:sz w:val="32"/>
          <w:szCs w:val="32"/>
        </w:rPr>
      </w:pPr>
    </w:p>
    <w:p w14:paraId="294D5535" w14:textId="77777777" w:rsidR="00943AAB" w:rsidRPr="003E5614" w:rsidRDefault="00943AAB" w:rsidP="003E5614">
      <w:pPr>
        <w:spacing w:line="276" w:lineRule="auto"/>
        <w:jc w:val="both"/>
        <w:rPr>
          <w:sz w:val="32"/>
          <w:szCs w:val="32"/>
        </w:rPr>
      </w:pPr>
    </w:p>
    <w:p w14:paraId="16CA94F1" w14:textId="77777777" w:rsidR="005D3DAA" w:rsidRPr="00023480" w:rsidRDefault="00B622BC" w:rsidP="000234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2"/>
          <w:szCs w:val="32"/>
        </w:rPr>
      </w:pPr>
      <w:r w:rsidRPr="003E5614">
        <w:rPr>
          <w:b/>
          <w:color w:val="000000"/>
          <w:sz w:val="32"/>
          <w:szCs w:val="32"/>
        </w:rPr>
        <w:t>MARCELO VALVERDE XAVIER</w:t>
      </w:r>
    </w:p>
    <w:p w14:paraId="74C0AE59" w14:textId="77777777" w:rsidR="009A4A71" w:rsidRPr="003E5614" w:rsidRDefault="00B622BC" w:rsidP="003E56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4"/>
          <w:szCs w:val="34"/>
        </w:rPr>
      </w:pPr>
      <w:r w:rsidRPr="003E5614">
        <w:rPr>
          <w:b/>
          <w:color w:val="000000"/>
          <w:sz w:val="32"/>
          <w:szCs w:val="32"/>
        </w:rPr>
        <w:t>Presidente do CESP</w:t>
      </w:r>
      <w:r w:rsidRPr="003E5614">
        <w:rPr>
          <w:color w:val="000000"/>
          <w:sz w:val="34"/>
          <w:szCs w:val="34"/>
        </w:rPr>
        <w:tab/>
      </w:r>
      <w:bookmarkStart w:id="2" w:name="_17dp8vu" w:colFirst="0" w:colLast="0"/>
      <w:bookmarkEnd w:id="2"/>
    </w:p>
    <w:sectPr w:rsidR="009A4A71" w:rsidRPr="003E5614" w:rsidSect="001D691A">
      <w:footerReference w:type="even" r:id="rId9"/>
      <w:footerReference w:type="default" r:id="rId10"/>
      <w:headerReference w:type="first" r:id="rId11"/>
      <w:pgSz w:w="11907" w:h="16840"/>
      <w:pgMar w:top="567" w:right="992" w:bottom="0" w:left="993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EE203" w14:textId="77777777" w:rsidR="00EC42FF" w:rsidRDefault="00EC42FF">
      <w:r>
        <w:separator/>
      </w:r>
    </w:p>
  </w:endnote>
  <w:endnote w:type="continuationSeparator" w:id="0">
    <w:p w14:paraId="7F8DC529" w14:textId="77777777" w:rsidR="00EC42FF" w:rsidRDefault="00EC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A3FB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85BB83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11E8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691A">
      <w:rPr>
        <w:noProof/>
        <w:color w:val="000000"/>
      </w:rPr>
      <w:t>1</w:t>
    </w:r>
    <w:r>
      <w:rPr>
        <w:color w:val="000000"/>
      </w:rPr>
      <w:fldChar w:fldCharType="end"/>
    </w:r>
  </w:p>
  <w:p w14:paraId="6458B637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5A81" w14:textId="77777777" w:rsidR="00EC42FF" w:rsidRDefault="00EC42FF">
      <w:r>
        <w:separator/>
      </w:r>
    </w:p>
  </w:footnote>
  <w:footnote w:type="continuationSeparator" w:id="0">
    <w:p w14:paraId="07ACAA9B" w14:textId="77777777" w:rsidR="00EC42FF" w:rsidRDefault="00EC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83B8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FE9FE9" wp14:editId="22499F2A">
          <wp:simplePos x="0" y="0"/>
          <wp:positionH relativeFrom="column">
            <wp:posOffset>2616200</wp:posOffset>
          </wp:positionH>
          <wp:positionV relativeFrom="paragraph">
            <wp:posOffset>6985</wp:posOffset>
          </wp:positionV>
          <wp:extent cx="685165" cy="731520"/>
          <wp:effectExtent l="0" t="0" r="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FB02A2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8A0E40E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F59D9CE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505A32E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451F28E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SERVIÇO PÚBLICO FEDERAL</w:t>
    </w:r>
  </w:p>
  <w:p w14:paraId="46D2F911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color w:val="000000"/>
      </w:rPr>
      <w:t>UNIVERSIDADE FEDERAL DE SANTA CATARINA</w:t>
    </w:r>
  </w:p>
  <w:p w14:paraId="26A9E5F5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ÓRGÃOS DELIBERATIVOS CENTRAIS</w:t>
    </w:r>
  </w:p>
  <w:p w14:paraId="5EE7A73E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ourier New" w:eastAsia="Courier New" w:hAnsi="Courier New" w:cs="Courier New"/>
        <w:color w:val="000000"/>
        <w:sz w:val="16"/>
        <w:szCs w:val="16"/>
      </w:rPr>
    </w:pPr>
    <w:r>
      <w:rPr>
        <w:rFonts w:ascii="Courier New" w:eastAsia="Courier New" w:hAnsi="Courier New" w:cs="Courier New"/>
        <w:color w:val="000000"/>
        <w:sz w:val="16"/>
        <w:szCs w:val="16"/>
      </w:rPr>
      <w:t>CAMPUS UNIVERSITÁRIO - TRINDADE CEP: 88040-900 - FLORIANÓPOLIS - SC</w:t>
    </w:r>
  </w:p>
  <w:p w14:paraId="7807DB0C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ourier New" w:eastAsia="Courier New" w:hAnsi="Courier New" w:cs="Courier New"/>
        <w:color w:val="000000"/>
        <w:sz w:val="16"/>
        <w:szCs w:val="16"/>
      </w:rPr>
    </w:pPr>
    <w:r>
      <w:rPr>
        <w:rFonts w:ascii="Courier New" w:eastAsia="Courier New" w:hAnsi="Courier New" w:cs="Courier New"/>
        <w:color w:val="000000"/>
        <w:sz w:val="16"/>
        <w:szCs w:val="16"/>
      </w:rPr>
      <w:t>TELEFONE (048) 3721-9522- FAX (048) 3721-9661</w:t>
    </w:r>
  </w:p>
  <w:p w14:paraId="606B6048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Courier New" w:eastAsia="Courier New" w:hAnsi="Courier New" w:cs="Courier New"/>
        <w:color w:val="000000"/>
        <w:sz w:val="16"/>
        <w:szCs w:val="16"/>
      </w:rPr>
      <w:t>E-mail: conselhos@reitoria.ufsc.br</w:t>
    </w:r>
  </w:p>
  <w:p w14:paraId="12598CFD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71"/>
    <w:rsid w:val="00023480"/>
    <w:rsid w:val="000C6B48"/>
    <w:rsid w:val="000D0D10"/>
    <w:rsid w:val="00135149"/>
    <w:rsid w:val="00195FE9"/>
    <w:rsid w:val="001D691A"/>
    <w:rsid w:val="00267945"/>
    <w:rsid w:val="002A6D57"/>
    <w:rsid w:val="00323B65"/>
    <w:rsid w:val="00335924"/>
    <w:rsid w:val="00374E2D"/>
    <w:rsid w:val="003966D0"/>
    <w:rsid w:val="003E5614"/>
    <w:rsid w:val="0041246A"/>
    <w:rsid w:val="005866EA"/>
    <w:rsid w:val="005A63FA"/>
    <w:rsid w:val="005D3DAA"/>
    <w:rsid w:val="00610D84"/>
    <w:rsid w:val="00676C61"/>
    <w:rsid w:val="006E2178"/>
    <w:rsid w:val="006E4406"/>
    <w:rsid w:val="006F3834"/>
    <w:rsid w:val="007F4783"/>
    <w:rsid w:val="0086207B"/>
    <w:rsid w:val="0086783D"/>
    <w:rsid w:val="0087316E"/>
    <w:rsid w:val="008A2097"/>
    <w:rsid w:val="008A64DA"/>
    <w:rsid w:val="00943AAB"/>
    <w:rsid w:val="00975E8B"/>
    <w:rsid w:val="009A4A71"/>
    <w:rsid w:val="009A6F76"/>
    <w:rsid w:val="009A6FBD"/>
    <w:rsid w:val="00AC3409"/>
    <w:rsid w:val="00B622BC"/>
    <w:rsid w:val="00C36B36"/>
    <w:rsid w:val="00CC1A21"/>
    <w:rsid w:val="00CE3B48"/>
    <w:rsid w:val="00D10E75"/>
    <w:rsid w:val="00D16D8C"/>
    <w:rsid w:val="00D53EE2"/>
    <w:rsid w:val="00D93783"/>
    <w:rsid w:val="00DD0252"/>
    <w:rsid w:val="00E14000"/>
    <w:rsid w:val="00E47FC8"/>
    <w:rsid w:val="00E93E99"/>
    <w:rsid w:val="00E9531E"/>
    <w:rsid w:val="00EA48D0"/>
    <w:rsid w:val="00EC42FF"/>
    <w:rsid w:val="00ED7621"/>
    <w:rsid w:val="00EF24A5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645E"/>
  <w15:docId w15:val="{DCA483EB-1679-4181-B317-19E7AEB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A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966D0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8A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Neves Silva</dc:creator>
  <cp:lastModifiedBy>Renata Neves Silva</cp:lastModifiedBy>
  <cp:revision>26</cp:revision>
  <cp:lastPrinted>2022-08-23T16:40:00Z</cp:lastPrinted>
  <dcterms:created xsi:type="dcterms:W3CDTF">2022-06-06T17:04:00Z</dcterms:created>
  <dcterms:modified xsi:type="dcterms:W3CDTF">2022-08-23T16:41:00Z</dcterms:modified>
</cp:coreProperties>
</file>